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5" w:rsidRPr="004A2505" w:rsidRDefault="00993124" w:rsidP="004A2505">
      <w:pPr>
        <w:jc w:val="center"/>
        <w:rPr>
          <w:b/>
          <w:sz w:val="32"/>
          <w:szCs w:val="32"/>
        </w:rPr>
      </w:pPr>
      <w:proofErr w:type="spellStart"/>
      <w:r w:rsidRPr="004A2505">
        <w:rPr>
          <w:b/>
          <w:sz w:val="32"/>
          <w:szCs w:val="32"/>
        </w:rPr>
        <w:t>Syllabus</w:t>
      </w:r>
      <w:proofErr w:type="spellEnd"/>
      <w:r w:rsidRPr="004A2505">
        <w:rPr>
          <w:b/>
          <w:sz w:val="32"/>
          <w:szCs w:val="32"/>
        </w:rPr>
        <w:t xml:space="preserve"> </w:t>
      </w:r>
      <w:proofErr w:type="spellStart"/>
      <w:r w:rsidRPr="004A2505">
        <w:rPr>
          <w:b/>
          <w:sz w:val="32"/>
          <w:szCs w:val="32"/>
        </w:rPr>
        <w:t>for</w:t>
      </w:r>
      <w:proofErr w:type="spellEnd"/>
      <w:r w:rsidRPr="004A2505">
        <w:rPr>
          <w:b/>
          <w:sz w:val="32"/>
          <w:szCs w:val="32"/>
        </w:rPr>
        <w:t xml:space="preserve"> </w:t>
      </w:r>
      <w:proofErr w:type="spellStart"/>
      <w:r w:rsidRPr="004A2505">
        <w:rPr>
          <w:b/>
          <w:sz w:val="32"/>
          <w:szCs w:val="32"/>
        </w:rPr>
        <w:t>the</w:t>
      </w:r>
      <w:proofErr w:type="spellEnd"/>
      <w:r w:rsidRPr="004A2505">
        <w:rPr>
          <w:b/>
          <w:sz w:val="32"/>
          <w:szCs w:val="32"/>
        </w:rPr>
        <w:t xml:space="preserve"> International </w:t>
      </w:r>
      <w:proofErr w:type="spellStart"/>
      <w:r w:rsidRPr="004A2505">
        <w:rPr>
          <w:b/>
          <w:sz w:val="32"/>
          <w:szCs w:val="32"/>
        </w:rPr>
        <w:t>Week</w:t>
      </w:r>
      <w:proofErr w:type="spellEnd"/>
      <w:r w:rsidRPr="004A2505">
        <w:rPr>
          <w:b/>
          <w:sz w:val="32"/>
          <w:szCs w:val="32"/>
        </w:rPr>
        <w:t xml:space="preserve"> ’</w:t>
      </w:r>
      <w:proofErr w:type="spellStart"/>
      <w:r w:rsidRPr="004A2505">
        <w:rPr>
          <w:b/>
          <w:sz w:val="32"/>
          <w:szCs w:val="32"/>
        </w:rPr>
        <w:t>New</w:t>
      </w:r>
      <w:proofErr w:type="spellEnd"/>
      <w:r w:rsidRPr="004A2505">
        <w:rPr>
          <w:b/>
          <w:sz w:val="32"/>
          <w:szCs w:val="32"/>
        </w:rPr>
        <w:t xml:space="preserve"> </w:t>
      </w:r>
      <w:proofErr w:type="spellStart"/>
      <w:r w:rsidRPr="004A2505">
        <w:rPr>
          <w:b/>
          <w:sz w:val="32"/>
          <w:szCs w:val="32"/>
        </w:rPr>
        <w:t>Challenges</w:t>
      </w:r>
      <w:proofErr w:type="spellEnd"/>
      <w:r w:rsidRPr="004A2505">
        <w:rPr>
          <w:b/>
          <w:sz w:val="32"/>
          <w:szCs w:val="32"/>
        </w:rPr>
        <w:t xml:space="preserve"> of </w:t>
      </w:r>
      <w:proofErr w:type="spellStart"/>
      <w:r w:rsidRPr="004A2505">
        <w:rPr>
          <w:b/>
          <w:sz w:val="32"/>
          <w:szCs w:val="32"/>
        </w:rPr>
        <w:t>the</w:t>
      </w:r>
      <w:proofErr w:type="spellEnd"/>
      <w:r w:rsidRPr="004A2505">
        <w:rPr>
          <w:b/>
          <w:sz w:val="32"/>
          <w:szCs w:val="32"/>
        </w:rPr>
        <w:t xml:space="preserve"> XXI. </w:t>
      </w:r>
      <w:proofErr w:type="spellStart"/>
      <w:r w:rsidRPr="004A2505">
        <w:rPr>
          <w:b/>
          <w:sz w:val="32"/>
          <w:szCs w:val="32"/>
        </w:rPr>
        <w:t>Century</w:t>
      </w:r>
      <w:proofErr w:type="spellEnd"/>
      <w:r w:rsidRPr="004A2505">
        <w:rPr>
          <w:b/>
          <w:sz w:val="32"/>
          <w:szCs w:val="32"/>
        </w:rPr>
        <w:t xml:space="preserve">’ </w:t>
      </w:r>
      <w:proofErr w:type="spellStart"/>
      <w:r w:rsidRPr="004A2505">
        <w:rPr>
          <w:b/>
          <w:sz w:val="32"/>
          <w:szCs w:val="32"/>
        </w:rPr>
        <w:t>at</w:t>
      </w:r>
      <w:proofErr w:type="spellEnd"/>
      <w:r w:rsidRPr="004A2505">
        <w:rPr>
          <w:b/>
          <w:sz w:val="32"/>
          <w:szCs w:val="32"/>
        </w:rPr>
        <w:t xml:space="preserve"> Óbuda University</w:t>
      </w:r>
      <w:r w:rsidR="004A2505">
        <w:rPr>
          <w:b/>
          <w:sz w:val="32"/>
          <w:szCs w:val="32"/>
        </w:rPr>
        <w:t>, Budapest</w:t>
      </w:r>
    </w:p>
    <w:tbl>
      <w:tblPr>
        <w:tblW w:w="15727" w:type="dxa"/>
        <w:tblInd w:w="-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380"/>
        <w:gridCol w:w="2380"/>
        <w:gridCol w:w="2381"/>
        <w:gridCol w:w="2380"/>
        <w:gridCol w:w="2380"/>
        <w:gridCol w:w="2381"/>
      </w:tblGrid>
      <w:tr w:rsidR="004A2505" w:rsidRPr="00B73207" w:rsidTr="009B1A76">
        <w:trPr>
          <w:trHeight w:val="927"/>
        </w:trPr>
        <w:tc>
          <w:tcPr>
            <w:tcW w:w="144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505" w:rsidRPr="00FF3C16" w:rsidRDefault="004A2505" w:rsidP="000E3122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505" w:rsidRPr="00B73207" w:rsidRDefault="004A2505" w:rsidP="000E3122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proofErr w:type="gramStart"/>
            <w:r>
              <w:rPr>
                <w:rFonts w:eastAsia="Times New Roman" w:cs="Arial"/>
                <w:lang w:eastAsia="hu-HU"/>
              </w:rPr>
              <w:t>10th November</w:t>
            </w:r>
            <w:proofErr w:type="gramEnd"/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MONDAY</w:t>
            </w:r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Tavaszmező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505" w:rsidRPr="00B73207" w:rsidRDefault="004A2505" w:rsidP="004A250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proofErr w:type="gramStart"/>
            <w:r>
              <w:rPr>
                <w:rFonts w:eastAsia="Times New Roman" w:cs="Arial"/>
                <w:lang w:eastAsia="hu-HU"/>
              </w:rPr>
              <w:t>1</w:t>
            </w:r>
            <w:r w:rsidR="00651618">
              <w:rPr>
                <w:rFonts w:eastAsia="Times New Roman" w:cs="Arial"/>
                <w:lang w:eastAsia="hu-HU"/>
              </w:rPr>
              <w:t>1</w:t>
            </w:r>
            <w:r>
              <w:rPr>
                <w:rFonts w:eastAsia="Times New Roman" w:cs="Arial"/>
                <w:lang w:eastAsia="hu-HU"/>
              </w:rPr>
              <w:t>th November</w:t>
            </w:r>
            <w:proofErr w:type="gramEnd"/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TUESDAY</w:t>
            </w:r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Tavaszmező</w:t>
            </w:r>
          </w:p>
        </w:tc>
        <w:tc>
          <w:tcPr>
            <w:tcW w:w="238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505" w:rsidRPr="00B73207" w:rsidRDefault="004A2505" w:rsidP="004A250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proofErr w:type="gramStart"/>
            <w:r>
              <w:rPr>
                <w:rFonts w:eastAsia="Times New Roman" w:cs="Arial"/>
                <w:lang w:eastAsia="hu-HU"/>
              </w:rPr>
              <w:t>1</w:t>
            </w:r>
            <w:r w:rsidR="00651618">
              <w:rPr>
                <w:rFonts w:eastAsia="Times New Roman" w:cs="Arial"/>
                <w:lang w:eastAsia="hu-HU"/>
              </w:rPr>
              <w:t>2</w:t>
            </w:r>
            <w:r>
              <w:rPr>
                <w:rFonts w:eastAsia="Times New Roman" w:cs="Arial"/>
                <w:lang w:eastAsia="hu-HU"/>
              </w:rPr>
              <w:t>th November</w:t>
            </w:r>
            <w:proofErr w:type="gramEnd"/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WEDNESDAY</w:t>
            </w:r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Tavaszmező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505" w:rsidRPr="00B73207" w:rsidRDefault="004A2505" w:rsidP="004A250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proofErr w:type="gramStart"/>
            <w:r>
              <w:rPr>
                <w:rFonts w:eastAsia="Times New Roman" w:cs="Arial"/>
                <w:lang w:eastAsia="hu-HU"/>
              </w:rPr>
              <w:t>1</w:t>
            </w:r>
            <w:r w:rsidR="00651618">
              <w:rPr>
                <w:rFonts w:eastAsia="Times New Roman" w:cs="Arial"/>
                <w:lang w:eastAsia="hu-HU"/>
              </w:rPr>
              <w:t>2</w:t>
            </w:r>
            <w:r>
              <w:rPr>
                <w:rFonts w:eastAsia="Times New Roman" w:cs="Arial"/>
                <w:lang w:eastAsia="hu-HU"/>
              </w:rPr>
              <w:t>th November</w:t>
            </w:r>
            <w:proofErr w:type="gramEnd"/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WEDNESDAY</w:t>
            </w:r>
          </w:p>
          <w:p w:rsidR="004A2505" w:rsidRPr="00B73207" w:rsidRDefault="004A2505" w:rsidP="00FF3C16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Népszínház?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505" w:rsidRPr="00B73207" w:rsidRDefault="004A2505" w:rsidP="004A250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proofErr w:type="gramStart"/>
            <w:r>
              <w:rPr>
                <w:rFonts w:eastAsia="Times New Roman" w:cs="Arial"/>
                <w:lang w:eastAsia="hu-HU"/>
              </w:rPr>
              <w:t>1</w:t>
            </w:r>
            <w:r w:rsidR="00651618">
              <w:rPr>
                <w:rFonts w:eastAsia="Times New Roman" w:cs="Arial"/>
                <w:lang w:eastAsia="hu-HU"/>
              </w:rPr>
              <w:t>3</w:t>
            </w:r>
            <w:r>
              <w:rPr>
                <w:rFonts w:eastAsia="Times New Roman" w:cs="Arial"/>
                <w:lang w:eastAsia="hu-HU"/>
              </w:rPr>
              <w:t>th November</w:t>
            </w:r>
            <w:proofErr w:type="gramEnd"/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THURSDAY</w:t>
            </w:r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Tavaszmező</w:t>
            </w:r>
          </w:p>
        </w:tc>
        <w:tc>
          <w:tcPr>
            <w:tcW w:w="238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505" w:rsidRPr="00B73207" w:rsidRDefault="004A2505" w:rsidP="004A250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proofErr w:type="gramStart"/>
            <w:r>
              <w:rPr>
                <w:rFonts w:eastAsia="Times New Roman" w:cs="Arial"/>
                <w:lang w:eastAsia="hu-HU"/>
              </w:rPr>
              <w:t>1</w:t>
            </w:r>
            <w:r w:rsidR="00651618">
              <w:rPr>
                <w:rFonts w:eastAsia="Times New Roman" w:cs="Arial"/>
                <w:lang w:eastAsia="hu-HU"/>
              </w:rPr>
              <w:t>3</w:t>
            </w:r>
            <w:r>
              <w:rPr>
                <w:rFonts w:eastAsia="Times New Roman" w:cs="Arial"/>
                <w:lang w:eastAsia="hu-HU"/>
              </w:rPr>
              <w:t>th November</w:t>
            </w:r>
            <w:proofErr w:type="gramEnd"/>
          </w:p>
          <w:p w:rsidR="004A2505" w:rsidRPr="00B73207" w:rsidRDefault="004A2505" w:rsidP="00AF7AA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THURSDAY</w:t>
            </w:r>
          </w:p>
          <w:p w:rsidR="004A2505" w:rsidRPr="00B73207" w:rsidRDefault="004A2505" w:rsidP="00FF3C16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Népszínház?</w:t>
            </w:r>
          </w:p>
        </w:tc>
      </w:tr>
      <w:tr w:rsidR="004A2505" w:rsidRPr="00B73207" w:rsidTr="006C7122">
        <w:trPr>
          <w:trHeight w:val="315"/>
        </w:trPr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8:00 – 9:40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651618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>
              <w:rPr>
                <w:rFonts w:cs="Arial"/>
                <w:b/>
              </w:rPr>
              <w:t>Prof</w:t>
            </w:r>
            <w:proofErr w:type="gramStart"/>
            <w:r>
              <w:rPr>
                <w:rFonts w:cs="Arial"/>
                <w:b/>
              </w:rPr>
              <w:t>.I</w:t>
            </w:r>
            <w:r w:rsidR="00142179" w:rsidRPr="00B73207">
              <w:rPr>
                <w:rFonts w:cs="Arial"/>
                <w:b/>
              </w:rPr>
              <w:t>van</w:t>
            </w:r>
            <w:proofErr w:type="spellEnd"/>
            <w:proofErr w:type="gramEnd"/>
            <w:r w:rsidR="00142179" w:rsidRPr="00B73207">
              <w:rPr>
                <w:rFonts w:cs="Arial"/>
                <w:b/>
              </w:rPr>
              <w:t xml:space="preserve"> </w:t>
            </w:r>
            <w:proofErr w:type="spellStart"/>
            <w:r w:rsidR="00142179" w:rsidRPr="00B73207">
              <w:rPr>
                <w:rFonts w:cs="Arial"/>
                <w:b/>
              </w:rPr>
              <w:t>Mihajlovic</w:t>
            </w:r>
            <w:proofErr w:type="spellEnd"/>
            <w:r w:rsidR="000E3122" w:rsidRPr="00B73207">
              <w:rPr>
                <w:rFonts w:cs="Arial"/>
              </w:rPr>
              <w:br/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Numerical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Modeling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as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a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Tool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for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Complex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Systems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Optimization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and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Prediction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</w:t>
            </w:r>
          </w:p>
        </w:tc>
        <w:tc>
          <w:tcPr>
            <w:tcW w:w="2380" w:type="dxa"/>
            <w:tcBorders>
              <w:top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Arial Unicode MS" w:cs="Arial Unicode MS"/>
                <w:color w:val="000000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Marja-Liisa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Kaakko</w:t>
            </w:r>
            <w:proofErr w:type="spellEnd"/>
            <w:r w:rsidR="00BB484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Risk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Analyses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of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companies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</w:t>
            </w:r>
          </w:p>
        </w:tc>
        <w:tc>
          <w:tcPr>
            <w:tcW w:w="2381" w:type="dxa"/>
            <w:tcBorders>
              <w:top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Kaija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Arhio</w:t>
            </w:r>
            <w:proofErr w:type="spellEnd"/>
            <w:r w:rsidR="00BB484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Developing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business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ideas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of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the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21st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century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</w:t>
            </w:r>
          </w:p>
        </w:tc>
        <w:tc>
          <w:tcPr>
            <w:tcW w:w="2380" w:type="dxa"/>
            <w:tcBorders>
              <w:top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Times New Roman" w:cs="Arial"/>
                <w:b/>
                <w:lang w:eastAsia="hu-HU"/>
              </w:rPr>
              <w:t>Matthijs</w:t>
            </w:r>
            <w:proofErr w:type="spellEnd"/>
            <w:r w:rsidRPr="00B73207">
              <w:rPr>
                <w:rFonts w:eastAsia="Times New Roman" w:cs="Arial"/>
                <w:b/>
                <w:lang w:eastAsia="hu-HU"/>
              </w:rPr>
              <w:t xml:space="preserve"> Hammer</w:t>
            </w:r>
            <w:r w:rsidR="00224225" w:rsidRPr="00B73207">
              <w:rPr>
                <w:rFonts w:eastAsia="Times New Roman" w:cs="Arial"/>
                <w:lang w:eastAsia="hu-HU"/>
              </w:rPr>
              <w:br/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Talent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Identification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; a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way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to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improve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your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professional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value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.</w:t>
            </w:r>
          </w:p>
        </w:tc>
        <w:tc>
          <w:tcPr>
            <w:tcW w:w="2380" w:type="dxa"/>
            <w:tcBorders>
              <w:top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Kari </w:t>
            </w:r>
            <w:proofErr w:type="spellStart"/>
            <w:r w:rsidR="000E3122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Pieniniemi</w:t>
            </w:r>
            <w:proofErr w:type="spellEnd"/>
            <w:r w:rsidR="00BB4848">
              <w:rPr>
                <w:rFonts w:eastAsia="Arial Unicode MS" w:cs="Arial Unicode MS"/>
                <w:color w:val="000000"/>
                <w:lang w:eastAsia="hu-HU"/>
              </w:rPr>
              <w:t xml:space="preserve"> PhD</w:t>
            </w:r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Carbon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Footprint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Calculation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</w:t>
            </w:r>
          </w:p>
        </w:tc>
        <w:tc>
          <w:tcPr>
            <w:tcW w:w="2381" w:type="dxa"/>
            <w:tcBorders>
              <w:top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</w:p>
        </w:tc>
      </w:tr>
      <w:tr w:rsidR="004A2505" w:rsidRPr="00B73207" w:rsidTr="006C7122">
        <w:trPr>
          <w:trHeight w:val="315"/>
        </w:trPr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9:50 – 11:30</w:t>
            </w:r>
          </w:p>
        </w:tc>
        <w:tc>
          <w:tcPr>
            <w:tcW w:w="2380" w:type="dxa"/>
            <w:tcBorders>
              <w:lef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651618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cs="Arial"/>
                <w:b/>
              </w:rPr>
              <w:t xml:space="preserve">Prof. </w:t>
            </w:r>
            <w:r w:rsidR="00142179" w:rsidRPr="00B73207">
              <w:rPr>
                <w:rFonts w:cs="Arial"/>
                <w:b/>
              </w:rPr>
              <w:t xml:space="preserve">Ivan </w:t>
            </w:r>
            <w:proofErr w:type="spellStart"/>
            <w:r w:rsidR="00142179" w:rsidRPr="00B73207">
              <w:rPr>
                <w:rFonts w:cs="Arial"/>
                <w:b/>
              </w:rPr>
              <w:t>Mihajlovic</w:t>
            </w:r>
            <w:proofErr w:type="spellEnd"/>
            <w:r w:rsidR="000E3122" w:rsidRPr="00B73207">
              <w:rPr>
                <w:rFonts w:cs="Arial"/>
              </w:rPr>
              <w:br/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Numerical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Modeling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as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a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Tool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for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Complex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Systems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Optimization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and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Prediction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II</w:t>
            </w:r>
          </w:p>
        </w:tc>
        <w:tc>
          <w:tcPr>
            <w:tcW w:w="238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122" w:rsidRPr="00B73207" w:rsidRDefault="00142179" w:rsidP="00FF3C16">
            <w:pPr>
              <w:spacing w:after="0" w:line="240" w:lineRule="auto"/>
              <w:rPr>
                <w:rFonts w:eastAsia="Arial Unicode MS" w:cs="Arial Unicode MS"/>
                <w:color w:val="000000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Marja-Liisa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Kaakko</w:t>
            </w:r>
            <w:proofErr w:type="spellEnd"/>
            <w:r w:rsidR="00BB484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FF3C16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Risk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Analyses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of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companies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II</w:t>
            </w:r>
          </w:p>
        </w:tc>
        <w:tc>
          <w:tcPr>
            <w:tcW w:w="238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Kaija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Arhio</w:t>
            </w:r>
            <w:proofErr w:type="spellEnd"/>
            <w:r w:rsidR="00BB484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Developing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business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ideas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of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the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21st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century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II</w:t>
            </w:r>
          </w:p>
        </w:tc>
        <w:tc>
          <w:tcPr>
            <w:tcW w:w="238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4A2505" w:rsidP="004A2505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Amaliny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Yoganathan-Hasselbeck</w:t>
            </w:r>
            <w:proofErr w:type="spellEnd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r w:rsidR="00E623CA" w:rsidRPr="00B73207">
              <w:rPr>
                <w:rFonts w:eastAsia="Arial Unicode MS" w:cs="Arial Unicode MS"/>
                <w:b/>
                <w:color w:val="000000"/>
                <w:lang w:eastAsia="hu-HU"/>
              </w:rPr>
              <w:br/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Innovation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in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Emerging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Economies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II</w:t>
            </w:r>
          </w:p>
        </w:tc>
        <w:tc>
          <w:tcPr>
            <w:tcW w:w="23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BB4848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Kari </w:t>
            </w:r>
            <w:proofErr w:type="spellStart"/>
            <w:r w:rsidR="000E3122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Pieniniemi</w:t>
            </w:r>
            <w:proofErr w:type="spellEnd"/>
            <w:r w:rsidR="00BB484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Carbon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Footprint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Calculation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II</w:t>
            </w:r>
          </w:p>
        </w:tc>
        <w:tc>
          <w:tcPr>
            <w:tcW w:w="2381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</w:p>
        </w:tc>
      </w:tr>
      <w:tr w:rsidR="004A2505" w:rsidRPr="00B73207" w:rsidTr="00DC658D">
        <w:trPr>
          <w:trHeight w:val="315"/>
        </w:trPr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11:40 – 13:20</w:t>
            </w:r>
          </w:p>
        </w:tc>
        <w:tc>
          <w:tcPr>
            <w:tcW w:w="2380" w:type="dxa"/>
            <w:tcBorders>
              <w:lef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BB4848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Arial Unicode MS" w:cs="Arial Unicode MS"/>
                <w:b/>
                <w:color w:val="000000"/>
                <w:lang w:eastAsia="hu-HU"/>
              </w:rPr>
              <w:t xml:space="preserve">Prof.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Stela</w:t>
            </w:r>
            <w:proofErr w:type="spellEnd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Aurelia</w:t>
            </w:r>
            <w:proofErr w:type="spellEnd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Toader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Taxation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- A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better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understanding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on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how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taxes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work</w:t>
            </w:r>
            <w:proofErr w:type="spellEnd"/>
          </w:p>
        </w:tc>
        <w:tc>
          <w:tcPr>
            <w:tcW w:w="238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Drita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Kruja</w:t>
            </w:r>
            <w:proofErr w:type="spellEnd"/>
            <w:r w:rsidR="00BB484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br/>
              <w:t xml:space="preserve">The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special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interest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tourism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development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and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the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small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regions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</w:t>
            </w:r>
          </w:p>
        </w:tc>
        <w:tc>
          <w:tcPr>
            <w:tcW w:w="238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BB4848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Arial Unicode MS" w:cs="Arial Unicode MS"/>
                <w:b/>
                <w:color w:val="000000"/>
                <w:lang w:eastAsia="hu-HU"/>
              </w:rPr>
              <w:t xml:space="preserve">Prof.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Stela</w:t>
            </w:r>
            <w:proofErr w:type="spellEnd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Aurelia</w:t>
            </w:r>
            <w:proofErr w:type="spellEnd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Toader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  <w:t xml:space="preserve">An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overview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of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investment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appraisal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methods</w:t>
            </w:r>
            <w:proofErr w:type="spellEnd"/>
          </w:p>
        </w:tc>
        <w:tc>
          <w:tcPr>
            <w:tcW w:w="238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4A2505" w:rsidP="004A2505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Amaliny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Yoganathan-Hasselbeck</w:t>
            </w:r>
            <w:proofErr w:type="spellEnd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r w:rsidR="00E623CA" w:rsidRPr="00B73207">
              <w:rPr>
                <w:rFonts w:eastAsia="Arial Unicode MS" w:cs="Arial Unicode MS"/>
                <w:b/>
                <w:color w:val="000000"/>
                <w:lang w:eastAsia="hu-HU"/>
              </w:rPr>
              <w:br/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Innovation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in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Emerging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Economies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</w:t>
            </w:r>
          </w:p>
        </w:tc>
        <w:tc>
          <w:tcPr>
            <w:tcW w:w="238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179" w:rsidRPr="00B73207" w:rsidRDefault="00224225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Mark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Potts</w:t>
            </w:r>
            <w:proofErr w:type="spellEnd"/>
            <w:r w:rsidR="0065161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JD</w:t>
            </w:r>
            <w:r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E623CA" w:rsidRPr="00B73207">
              <w:rPr>
                <w:rFonts w:eastAsia="Times New Roman" w:cs="Arial"/>
                <w:lang w:eastAsia="hu-HU"/>
              </w:rPr>
              <w:t>Economic</w:t>
            </w:r>
            <w:proofErr w:type="spellEnd"/>
            <w:r w:rsidR="00E623CA" w:rsidRPr="00B73207">
              <w:rPr>
                <w:rFonts w:eastAsia="Times New Roman" w:cs="Arial"/>
                <w:lang w:eastAsia="hu-HU"/>
              </w:rPr>
              <w:t xml:space="preserve"> </w:t>
            </w:r>
            <w:proofErr w:type="spellStart"/>
            <w:r w:rsidR="00E623CA" w:rsidRPr="00B73207">
              <w:rPr>
                <w:rFonts w:eastAsia="Times New Roman" w:cs="Arial"/>
                <w:lang w:eastAsia="hu-HU"/>
              </w:rPr>
              <w:t>Espionage</w:t>
            </w:r>
            <w:proofErr w:type="spellEnd"/>
            <w:r w:rsidR="00E623CA" w:rsidRPr="00B73207">
              <w:rPr>
                <w:rFonts w:eastAsia="Times New Roman" w:cs="Arial"/>
                <w:lang w:eastAsia="hu-HU"/>
              </w:rPr>
              <w:t xml:space="preserve">: </w:t>
            </w:r>
            <w:proofErr w:type="spellStart"/>
            <w:r w:rsidR="00E623CA" w:rsidRPr="00B73207">
              <w:rPr>
                <w:rFonts w:eastAsia="Times New Roman" w:cs="Arial"/>
                <w:lang w:eastAsia="hu-HU"/>
              </w:rPr>
              <w:t>Individuals</w:t>
            </w:r>
            <w:proofErr w:type="spellEnd"/>
            <w:r w:rsidR="00E623CA" w:rsidRPr="00B73207">
              <w:rPr>
                <w:rFonts w:eastAsia="Times New Roman" w:cs="Arial"/>
                <w:lang w:eastAsia="hu-HU"/>
              </w:rPr>
              <w:t xml:space="preserve">, Businesses, and </w:t>
            </w:r>
            <w:proofErr w:type="spellStart"/>
            <w:r w:rsidR="00E623CA" w:rsidRPr="00B73207">
              <w:rPr>
                <w:rFonts w:eastAsia="Times New Roman" w:cs="Arial"/>
                <w:lang w:eastAsia="hu-HU"/>
              </w:rPr>
              <w:t>the</w:t>
            </w:r>
            <w:proofErr w:type="spellEnd"/>
            <w:r w:rsidR="00E623CA" w:rsidRPr="00B73207">
              <w:rPr>
                <w:rFonts w:eastAsia="Times New Roman" w:cs="Arial"/>
                <w:lang w:eastAsia="hu-HU"/>
              </w:rPr>
              <w:t xml:space="preserve"> Global </w:t>
            </w:r>
            <w:proofErr w:type="spellStart"/>
            <w:r w:rsidR="00E623CA" w:rsidRPr="00B73207">
              <w:rPr>
                <w:rFonts w:eastAsia="Times New Roman" w:cs="Arial"/>
                <w:lang w:eastAsia="hu-HU"/>
              </w:rPr>
              <w:t>Economy</w:t>
            </w:r>
            <w:proofErr w:type="spellEnd"/>
            <w:r w:rsidR="00E623CA" w:rsidRPr="00B73207">
              <w:rPr>
                <w:rFonts w:eastAsia="Times New Roman" w:cs="Arial"/>
                <w:lang w:eastAsia="hu-HU"/>
              </w:rPr>
              <w:t xml:space="preserve"> I</w:t>
            </w:r>
          </w:p>
        </w:tc>
        <w:tc>
          <w:tcPr>
            <w:tcW w:w="2381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bookmarkStart w:id="0" w:name="_GoBack"/>
            <w:bookmarkEnd w:id="0"/>
          </w:p>
        </w:tc>
      </w:tr>
      <w:tr w:rsidR="004A2505" w:rsidRPr="00B73207" w:rsidTr="006C7122">
        <w:trPr>
          <w:trHeight w:val="315"/>
        </w:trPr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13:30 – 15:10</w:t>
            </w:r>
          </w:p>
        </w:tc>
        <w:tc>
          <w:tcPr>
            <w:tcW w:w="2380" w:type="dxa"/>
            <w:tcBorders>
              <w:lef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651618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Arial Unicode MS" w:cs="Arial Unicode MS"/>
                <w:b/>
                <w:color w:val="000000"/>
                <w:lang w:eastAsia="hu-HU"/>
              </w:rPr>
              <w:t xml:space="preserve">Prof. </w:t>
            </w:r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George</w:t>
            </w:r>
            <w:r w:rsidR="00142179" w:rsidRPr="00B73207">
              <w:rPr>
                <w:rFonts w:eastAsia="Times New Roman" w:cs="Arial"/>
                <w:b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Ionescu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Globalization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of Financial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Markets</w:t>
            </w:r>
            <w:proofErr w:type="spellEnd"/>
            <w:r w:rsidR="00142179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</w:p>
        </w:tc>
        <w:tc>
          <w:tcPr>
            <w:tcW w:w="238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Drita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Kruja</w:t>
            </w:r>
            <w:proofErr w:type="spellEnd"/>
            <w:r w:rsidR="00BB484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br/>
              <w:t xml:space="preserve">The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special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interest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tourism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development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and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the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small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regions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II</w:t>
            </w:r>
          </w:p>
        </w:tc>
        <w:tc>
          <w:tcPr>
            <w:tcW w:w="238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651618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Arial Unicode MS" w:cs="Arial Unicode MS"/>
                <w:b/>
                <w:color w:val="000000"/>
                <w:lang w:eastAsia="hu-HU"/>
              </w:rPr>
              <w:t xml:space="preserve">Prof.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Katja</w:t>
            </w:r>
            <w:proofErr w:type="spellEnd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Gutsche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Industrial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services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- an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attractive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business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area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</w:t>
            </w:r>
            <w:r w:rsidR="00142179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</w:p>
        </w:tc>
        <w:tc>
          <w:tcPr>
            <w:tcW w:w="238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Nathalie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Lecocq</w:t>
            </w:r>
            <w:proofErr w:type="spellEnd"/>
            <w:r w:rsidR="0065161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Circular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and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functional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economy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, a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new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way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of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thinking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for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a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sustainable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development</w:t>
            </w:r>
            <w:proofErr w:type="spellEnd"/>
          </w:p>
        </w:tc>
        <w:tc>
          <w:tcPr>
            <w:tcW w:w="2381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Matthijs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Hammer</w:t>
            </w:r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Opportunity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recognition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;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speed-up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our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innovative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skills</w:t>
            </w:r>
            <w:proofErr w:type="spellEnd"/>
          </w:p>
        </w:tc>
      </w:tr>
      <w:tr w:rsidR="004A2505" w:rsidRPr="00B73207" w:rsidTr="00DC658D">
        <w:trPr>
          <w:trHeight w:val="315"/>
        </w:trPr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15:20 – 17:00</w:t>
            </w:r>
          </w:p>
        </w:tc>
        <w:tc>
          <w:tcPr>
            <w:tcW w:w="2380" w:type="dxa"/>
            <w:tcBorders>
              <w:lef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651618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Arial Unicode MS" w:cs="Arial Unicode MS"/>
                <w:b/>
                <w:color w:val="000000"/>
                <w:lang w:eastAsia="hu-HU"/>
              </w:rPr>
              <w:t xml:space="preserve">Ing.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Hana</w:t>
            </w:r>
            <w:proofErr w:type="spellEnd"/>
            <w:r w:rsidR="00142179" w:rsidRPr="00B73207">
              <w:rPr>
                <w:rFonts w:eastAsia="Times New Roman" w:cs="Arial"/>
                <w:b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Stojanova</w:t>
            </w:r>
            <w:proofErr w:type="spellEnd"/>
            <w:r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Information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systems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in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Human </w:t>
            </w:r>
            <w:proofErr w:type="spellStart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>Resources</w:t>
            </w:r>
            <w:proofErr w:type="spellEnd"/>
            <w:r w:rsidR="000E3122" w:rsidRPr="00B73207">
              <w:rPr>
                <w:rFonts w:eastAsia="Arial Unicode MS" w:cs="Arial Unicode MS"/>
                <w:color w:val="000000"/>
                <w:lang w:eastAsia="hu-HU"/>
              </w:rPr>
              <w:t xml:space="preserve"> Management</w:t>
            </w:r>
          </w:p>
        </w:tc>
        <w:tc>
          <w:tcPr>
            <w:tcW w:w="23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651618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Arial Unicode MS" w:cs="Arial Unicode MS"/>
                <w:b/>
                <w:color w:val="000000"/>
                <w:lang w:eastAsia="hu-HU"/>
              </w:rPr>
              <w:t xml:space="preserve">Prof. </w:t>
            </w:r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George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Ionescu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  <w:t xml:space="preserve">Financial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Innovation</w:t>
            </w:r>
            <w:proofErr w:type="spellEnd"/>
          </w:p>
        </w:tc>
        <w:tc>
          <w:tcPr>
            <w:tcW w:w="238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651618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Arial Unicode MS" w:cs="Arial Unicode MS"/>
                <w:b/>
                <w:color w:val="000000"/>
                <w:lang w:eastAsia="hu-HU"/>
              </w:rPr>
              <w:t xml:space="preserve">Prof.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Katja</w:t>
            </w:r>
            <w:proofErr w:type="spellEnd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="00142179" w:rsidRPr="00B73207">
              <w:rPr>
                <w:rFonts w:eastAsia="Arial Unicode MS" w:cs="Arial Unicode MS"/>
                <w:b/>
                <w:color w:val="000000"/>
                <w:lang w:eastAsia="hu-HU"/>
              </w:rPr>
              <w:t>Gutsche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Industrial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services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- an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attractive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business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area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II</w:t>
            </w:r>
            <w:r w:rsidR="00142179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</w:p>
        </w:tc>
        <w:tc>
          <w:tcPr>
            <w:tcW w:w="238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Nathalie</w:t>
            </w:r>
            <w:proofErr w:type="spellEnd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Lecocq</w:t>
            </w:r>
            <w:proofErr w:type="spellEnd"/>
            <w:r w:rsidR="0065161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PhD</w:t>
            </w:r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Cyclocampus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, an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example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of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circular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economy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in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the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Artois</w:t>
            </w:r>
            <w:proofErr w:type="spellEnd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 xml:space="preserve"> University campus of </w:t>
            </w:r>
            <w:proofErr w:type="spellStart"/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Basthune</w:t>
            </w:r>
            <w:proofErr w:type="spellEnd"/>
          </w:p>
        </w:tc>
        <w:tc>
          <w:tcPr>
            <w:tcW w:w="238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Mark </w:t>
            </w:r>
            <w:proofErr w:type="spellStart"/>
            <w:r w:rsidRPr="00B73207">
              <w:rPr>
                <w:rFonts w:eastAsia="Arial Unicode MS" w:cs="Arial Unicode MS"/>
                <w:b/>
                <w:color w:val="000000"/>
                <w:lang w:eastAsia="hu-HU"/>
              </w:rPr>
              <w:t>Potts</w:t>
            </w:r>
            <w:proofErr w:type="spellEnd"/>
            <w:r w:rsidR="00651618">
              <w:rPr>
                <w:rFonts w:eastAsia="Arial Unicode MS" w:cs="Arial Unicode MS"/>
                <w:b/>
                <w:color w:val="000000"/>
                <w:lang w:eastAsia="hu-HU"/>
              </w:rPr>
              <w:t xml:space="preserve"> JD</w:t>
            </w:r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br/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Economic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Espionage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: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Individuals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, Businesses, and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the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Global </w:t>
            </w:r>
            <w:proofErr w:type="spellStart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>Economy</w:t>
            </w:r>
            <w:proofErr w:type="spellEnd"/>
            <w:r w:rsidR="00E623CA" w:rsidRPr="00B73207">
              <w:rPr>
                <w:rFonts w:eastAsia="Arial Unicode MS" w:cs="Arial Unicode MS"/>
                <w:color w:val="000000"/>
                <w:lang w:eastAsia="hu-HU"/>
              </w:rPr>
              <w:t xml:space="preserve"> </w:t>
            </w:r>
            <w:r w:rsidR="00224225" w:rsidRPr="00B73207">
              <w:rPr>
                <w:rFonts w:eastAsia="Arial Unicode MS" w:cs="Arial Unicode MS"/>
                <w:color w:val="000000"/>
                <w:lang w:eastAsia="hu-HU"/>
              </w:rPr>
              <w:t>II</w:t>
            </w:r>
          </w:p>
        </w:tc>
      </w:tr>
      <w:tr w:rsidR="004A2505" w:rsidRPr="00B73207" w:rsidTr="009B1A76">
        <w:trPr>
          <w:trHeight w:val="315"/>
        </w:trPr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17:00</w:t>
            </w:r>
            <w:r w:rsidR="004A2505">
              <w:rPr>
                <w:rFonts w:eastAsia="Times New Roman" w:cs="Arial"/>
                <w:lang w:eastAsia="hu-HU"/>
              </w:rPr>
              <w:t xml:space="preserve"> - </w:t>
            </w:r>
          </w:p>
        </w:tc>
        <w:tc>
          <w:tcPr>
            <w:tcW w:w="2380" w:type="dxa"/>
            <w:tcBorders>
              <w:lef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38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B73207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INTERNATIONAL FAIR</w:t>
            </w:r>
          </w:p>
        </w:tc>
        <w:tc>
          <w:tcPr>
            <w:tcW w:w="238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380" w:type="dxa"/>
            <w:shd w:val="clear" w:color="auto" w:fill="FFFFFF" w:themeFill="background1"/>
            <w:hideMark/>
          </w:tcPr>
          <w:p w:rsidR="00142179" w:rsidRPr="00B73207" w:rsidRDefault="00142179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</w:p>
        </w:tc>
      </w:tr>
      <w:tr w:rsidR="004A2505" w:rsidRPr="00FF3C16" w:rsidTr="009B1A76">
        <w:trPr>
          <w:trHeight w:val="315"/>
        </w:trPr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18:00</w:t>
            </w:r>
            <w:r w:rsidR="004A2505">
              <w:rPr>
                <w:rFonts w:eastAsia="Times New Roman" w:cs="Arial"/>
                <w:lang w:eastAsia="hu-HU"/>
              </w:rPr>
              <w:t xml:space="preserve"> - </w:t>
            </w:r>
          </w:p>
        </w:tc>
        <w:tc>
          <w:tcPr>
            <w:tcW w:w="2380" w:type="dxa"/>
            <w:tcBorders>
              <w:lef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B73207" w:rsidRDefault="00B73207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B73207">
              <w:rPr>
                <w:rFonts w:eastAsia="Times New Roman" w:cs="Arial"/>
                <w:lang w:eastAsia="hu-HU"/>
              </w:rPr>
              <w:t>WELCOME &amp; DINNER</w:t>
            </w:r>
          </w:p>
        </w:tc>
        <w:tc>
          <w:tcPr>
            <w:tcW w:w="2380" w:type="dxa"/>
            <w:shd w:val="clear" w:color="auto" w:fill="FFFFFF" w:themeFill="background1"/>
            <w:hideMark/>
          </w:tcPr>
          <w:p w:rsidR="00142179" w:rsidRPr="00B73207" w:rsidRDefault="00142179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381" w:type="dxa"/>
            <w:shd w:val="clear" w:color="auto" w:fill="FFFFFF" w:themeFill="background1"/>
            <w:hideMark/>
          </w:tcPr>
          <w:p w:rsidR="00142179" w:rsidRPr="00B73207" w:rsidRDefault="00142179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  <w:hideMark/>
          </w:tcPr>
          <w:p w:rsidR="00142179" w:rsidRPr="00B73207" w:rsidRDefault="00142179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FF3C16" w:rsidRDefault="00B73207" w:rsidP="00B73207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FAREWELL</w:t>
            </w:r>
            <w:r w:rsidRPr="00B73207">
              <w:rPr>
                <w:rFonts w:eastAsia="Times New Roman" w:cs="Arial"/>
                <w:lang w:eastAsia="hu-HU"/>
              </w:rPr>
              <w:t xml:space="preserve"> PARTY</w:t>
            </w:r>
          </w:p>
        </w:tc>
        <w:tc>
          <w:tcPr>
            <w:tcW w:w="2381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179" w:rsidRPr="00FF3C16" w:rsidRDefault="00142179" w:rsidP="00FF3C16">
            <w:pPr>
              <w:spacing w:after="0" w:line="240" w:lineRule="auto"/>
              <w:rPr>
                <w:rFonts w:eastAsia="Times New Roman" w:cs="Arial"/>
                <w:lang w:eastAsia="hu-HU"/>
              </w:rPr>
            </w:pPr>
          </w:p>
        </w:tc>
      </w:tr>
    </w:tbl>
    <w:p w:rsidR="000E3122" w:rsidRPr="00FF3C16" w:rsidRDefault="000E3122" w:rsidP="009B1A76"/>
    <w:sectPr w:rsidR="000E3122" w:rsidRPr="00FF3C16" w:rsidSect="009B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74D"/>
    <w:multiLevelType w:val="hybridMultilevel"/>
    <w:tmpl w:val="47806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24"/>
    <w:rsid w:val="000B2813"/>
    <w:rsid w:val="000E3122"/>
    <w:rsid w:val="00142179"/>
    <w:rsid w:val="00224225"/>
    <w:rsid w:val="002723B7"/>
    <w:rsid w:val="003C6427"/>
    <w:rsid w:val="004817F6"/>
    <w:rsid w:val="0049412D"/>
    <w:rsid w:val="004A2505"/>
    <w:rsid w:val="005A56E5"/>
    <w:rsid w:val="00651618"/>
    <w:rsid w:val="006C7122"/>
    <w:rsid w:val="00720E39"/>
    <w:rsid w:val="00970C75"/>
    <w:rsid w:val="00993124"/>
    <w:rsid w:val="009B1A76"/>
    <w:rsid w:val="00AF7AA5"/>
    <w:rsid w:val="00B73207"/>
    <w:rsid w:val="00BB4848"/>
    <w:rsid w:val="00DC658D"/>
    <w:rsid w:val="00E623CA"/>
    <w:rsid w:val="00EF1A3D"/>
    <w:rsid w:val="00F61320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E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E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BNK</dc:creator>
  <cp:lastModifiedBy>TBMI</cp:lastModifiedBy>
  <cp:revision>3</cp:revision>
  <dcterms:created xsi:type="dcterms:W3CDTF">2014-10-11T19:44:00Z</dcterms:created>
  <dcterms:modified xsi:type="dcterms:W3CDTF">2014-10-11T21:53:00Z</dcterms:modified>
</cp:coreProperties>
</file>